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6A407C" w:rsidRPr="006A407C" w:rsidRDefault="006A407C" w:rsidP="006A407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6A407C">
        <w:rPr>
          <w:b/>
          <w:bCs/>
          <w:color w:val="333333"/>
          <w:sz w:val="28"/>
          <w:szCs w:val="28"/>
        </w:rPr>
        <w:t>С 01.10.2023 введены в действие новые положения Гражданского кодекса РФ</w:t>
      </w:r>
    </w:p>
    <w:bookmarkEnd w:id="0"/>
    <w:p w:rsidR="006A407C" w:rsidRPr="006A407C" w:rsidRDefault="006A407C" w:rsidP="006A407C">
      <w:pPr>
        <w:shd w:val="clear" w:color="auto" w:fill="FFFFFF"/>
        <w:contextualSpacing/>
        <w:rPr>
          <w:color w:val="000000"/>
          <w:sz w:val="28"/>
          <w:szCs w:val="28"/>
        </w:rPr>
      </w:pPr>
      <w:r w:rsidRPr="006A407C">
        <w:rPr>
          <w:color w:val="000000"/>
          <w:sz w:val="28"/>
          <w:szCs w:val="28"/>
        </w:rPr>
        <w:t> </w:t>
      </w:r>
      <w:r w:rsidRPr="006A407C">
        <w:rPr>
          <w:color w:val="FFFFFF"/>
          <w:sz w:val="28"/>
          <w:szCs w:val="28"/>
        </w:rPr>
        <w:t>Текст</w:t>
      </w:r>
    </w:p>
    <w:p w:rsidR="006A407C" w:rsidRPr="006A407C" w:rsidRDefault="006A407C" w:rsidP="006A407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407C">
        <w:rPr>
          <w:color w:val="333333"/>
          <w:sz w:val="28"/>
          <w:szCs w:val="28"/>
        </w:rPr>
        <w:t>С 01.10.2023 введены в действие новые положения Гражданского кодекса Российской Федерации об общем имуществе собственников недвижимых вещей</w:t>
      </w:r>
      <w:r>
        <w:rPr>
          <w:color w:val="333333"/>
          <w:sz w:val="28"/>
          <w:szCs w:val="28"/>
        </w:rPr>
        <w:t>.</w:t>
      </w:r>
    </w:p>
    <w:p w:rsidR="006A407C" w:rsidRPr="006A407C" w:rsidRDefault="006A407C" w:rsidP="006A407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407C">
        <w:rPr>
          <w:color w:val="333333"/>
          <w:sz w:val="28"/>
          <w:szCs w:val="28"/>
        </w:rPr>
        <w:t>Федеральным законом от 24.07.2023 № 351 «О внесении изменений в часть первую Гражданского кодекса Российской Федерации» с 01.10.2023 введен в действие параграф 2 «Общее имущество собственных недвижимых вещей» главы 16 «Общая собственность» части I Гражданского кодекса Российской Федерации.</w:t>
      </w:r>
    </w:p>
    <w:p w:rsidR="006A407C" w:rsidRPr="006A407C" w:rsidRDefault="006A407C" w:rsidP="006A407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407C">
        <w:rPr>
          <w:color w:val="333333"/>
          <w:sz w:val="28"/>
          <w:szCs w:val="28"/>
        </w:rPr>
        <w:t>Законодателем в статье 259.1 Гражданского кодекса Российской Федерации определены признаки общего имущества собственных недвижимых вещей:</w:t>
      </w:r>
    </w:p>
    <w:p w:rsidR="006A407C" w:rsidRPr="006A407C" w:rsidRDefault="006A407C" w:rsidP="006A407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A407C">
        <w:rPr>
          <w:color w:val="333333"/>
          <w:sz w:val="28"/>
          <w:szCs w:val="28"/>
        </w:rPr>
        <w:t>- принадлежит собственникам недвижимости, которая расположена в здании (сооружении) или на общей территории и связана с ней физически (технологически);</w:t>
      </w:r>
    </w:p>
    <w:p w:rsidR="006A407C" w:rsidRPr="006A407C" w:rsidRDefault="006A407C" w:rsidP="006A407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A407C">
        <w:rPr>
          <w:color w:val="333333"/>
          <w:sz w:val="28"/>
          <w:szCs w:val="28"/>
        </w:rPr>
        <w:t>- его использование предполагается для удовлетворения общих потребностей таких собственников при создании или образовании недвижимости. Также законодателем определено, что доля в праве общей собственности на общее имущество, принадлежащая собственнику одной недвижимой вещи, пропорциональна площади принадлежащей ему соответствующей недвижимой вещи (статья 259.2 Гражданского кодекса Российской Федерации), а решение по вопросам владения, пользования и распоряжения общим имуществом по общему правилу принимается большинством голосов всех собственников недвижимых вещей (статья 259.3 Гражданского кодекса Российской Федерации).</w:t>
      </w:r>
    </w:p>
    <w:p w:rsidR="006A407C" w:rsidRPr="006A407C" w:rsidRDefault="006A407C" w:rsidP="006A407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407C">
        <w:rPr>
          <w:color w:val="333333"/>
          <w:sz w:val="28"/>
          <w:szCs w:val="28"/>
        </w:rPr>
        <w:t>Положения закона об общем имуществе собственников недвижимых вещей подлежат применению к правоотношениям, возникшим с 02.10.2023.</w:t>
      </w:r>
    </w:p>
    <w:p w:rsidR="0051577F" w:rsidRPr="0076005C" w:rsidRDefault="0051577F" w:rsidP="0076005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6162F1" w:rsidRPr="006B78AA" w:rsidRDefault="006162F1" w:rsidP="006B78A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6B78AA" w:rsidRDefault="00750D5C" w:rsidP="0076005C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 w:rsidRPr="006B78AA">
        <w:rPr>
          <w:sz w:val="28"/>
          <w:szCs w:val="28"/>
        </w:rPr>
        <w:t>И.о</w:t>
      </w:r>
      <w:proofErr w:type="spellEnd"/>
      <w:r w:rsidRPr="006B78AA">
        <w:rPr>
          <w:sz w:val="28"/>
          <w:szCs w:val="28"/>
        </w:rPr>
        <w:t>.</w:t>
      </w:r>
      <w:r w:rsidR="000B41FE" w:rsidRPr="006B78AA">
        <w:rPr>
          <w:sz w:val="28"/>
          <w:szCs w:val="28"/>
        </w:rPr>
        <w:t xml:space="preserve"> прокурора района</w:t>
      </w:r>
    </w:p>
    <w:p w:rsidR="00071F57" w:rsidRPr="006B78AA" w:rsidRDefault="00071F57" w:rsidP="0076005C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6B78AA" w:rsidRDefault="000B41FE" w:rsidP="0076005C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6B78AA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6B78AA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2E6F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2023-11-28T15:30:00Z</dcterms:created>
  <dcterms:modified xsi:type="dcterms:W3CDTF">2023-11-28T15:30:00Z</dcterms:modified>
</cp:coreProperties>
</file>